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81" w:rsidRDefault="00561F81" w:rsidP="00561F81">
      <w:pPr>
        <w:tabs>
          <w:tab w:val="left" w:pos="552"/>
          <w:tab w:val="center" w:pos="35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44BBF">
        <w:rPr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 wp14:anchorId="715B291D" wp14:editId="5145247C">
            <wp:simplePos x="0" y="0"/>
            <wp:positionH relativeFrom="column">
              <wp:posOffset>270510</wp:posOffset>
            </wp:positionH>
            <wp:positionV relativeFrom="paragraph">
              <wp:posOffset>0</wp:posOffset>
            </wp:positionV>
            <wp:extent cx="168402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58" y="21246"/>
                <wp:lineTo x="21258" y="0"/>
                <wp:lineTo x="0" y="0"/>
              </wp:wrapPolygon>
            </wp:wrapTight>
            <wp:docPr id="4" name="Рисунок 4" descr="Сенсорные симптомы, которые сигналят об особых потребностях ребенка -  Мотивация. Магазин игрушек и товаров для абили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нсорные симптомы, которые сигналят об особых потребностях ребенка -  Мотивация. Магазин игрушек и товаров для абилита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</w:p>
    <w:p w:rsidR="00561F81" w:rsidRDefault="00561F81" w:rsidP="00561F81">
      <w:pPr>
        <w:tabs>
          <w:tab w:val="left" w:pos="552"/>
          <w:tab w:val="center" w:pos="35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  <w:r w:rsidR="00A76EA0" w:rsidRPr="00144BB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Признаки нарушен</w:t>
      </w:r>
      <w:r w:rsidR="00F23FD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ия сенсорной интеграции    </w:t>
      </w:r>
    </w:p>
    <w:p w:rsidR="00A76EA0" w:rsidRPr="00144BBF" w:rsidRDefault="00A76EA0" w:rsidP="00F2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44BB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поведении ребенка</w:t>
      </w:r>
    </w:p>
    <w:p w:rsidR="00A76EA0" w:rsidRPr="00F54869" w:rsidRDefault="00A76EA0" w:rsidP="00A76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A76EA0" w:rsidRDefault="00A76EA0" w:rsidP="00A76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3FD6" w:rsidRDefault="00F23FD6" w:rsidP="00A7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</w:rPr>
      </w:pPr>
    </w:p>
    <w:p w:rsidR="00F23FD6" w:rsidRDefault="00F23FD6" w:rsidP="00A7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</w:rPr>
      </w:pPr>
    </w:p>
    <w:p w:rsidR="00A76EA0" w:rsidRPr="00144BBF" w:rsidRDefault="00561F81" w:rsidP="00561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4822190</wp:posOffset>
            </wp:positionH>
            <wp:positionV relativeFrom="paragraph">
              <wp:posOffset>66040</wp:posOffset>
            </wp:positionV>
            <wp:extent cx="1516380" cy="1341120"/>
            <wp:effectExtent l="0" t="0" r="7620" b="0"/>
            <wp:wrapTight wrapText="bothSides">
              <wp:wrapPolygon edited="0">
                <wp:start x="0" y="0"/>
                <wp:lineTo x="0" y="21170"/>
                <wp:lineTo x="21437" y="21170"/>
                <wp:lineTo x="21437" y="0"/>
                <wp:lineTo x="0" y="0"/>
              </wp:wrapPolygon>
            </wp:wrapTight>
            <wp:docPr id="3" name="Рисунок 3" descr="Гиперактивный ребенок: как воспитывать непоседу? | ОБУ &quot;Центр помощи семье  и детям &quot;Большая Медведица&quot; филиал N1 Кризисный центр помощи семье и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иперактивный ребенок: как воспитывать непоседу? | ОБУ &quot;Центр помощи семье  и детям &quot;Большая Медведица&quot; филиал N1 Кризисный центр помощи семье и дет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</w:rPr>
        <w:t xml:space="preserve">             </w:t>
      </w:r>
      <w:r w:rsidR="00A76EA0" w:rsidRPr="00144BBF">
        <w:rPr>
          <w:rFonts w:ascii="Times New Roman" w:hAnsi="Times New Roman" w:cs="Times New Roman"/>
          <w:b/>
          <w:bCs/>
          <w:i/>
          <w:iCs/>
          <w:color w:val="44546A" w:themeColor="text2"/>
          <w:sz w:val="28"/>
          <w:szCs w:val="28"/>
        </w:rPr>
        <w:t>Проявления вестибулярной дезинтеграции:</w:t>
      </w:r>
    </w:p>
    <w:p w:rsidR="00A76EA0" w:rsidRPr="00C8633D" w:rsidRDefault="00A76EA0" w:rsidP="00A76E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ребенок постоянно хочет играть в подвижные игры с бегом, раскачиваниями, не устает дольше других;</w:t>
      </w:r>
      <w:r w:rsidR="00561F81" w:rsidRPr="00561F81">
        <w:rPr>
          <w:noProof/>
          <w:lang w:eastAsia="ru-RU"/>
        </w:rPr>
        <w:t xml:space="preserve"> </w:t>
      </w:r>
    </w:p>
    <w:p w:rsidR="00A76EA0" w:rsidRPr="00C8633D" w:rsidRDefault="00A76EA0" w:rsidP="00A76E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 xml:space="preserve">переписывая текст с доски теряется в строчках; </w:t>
      </w:r>
    </w:p>
    <w:p w:rsidR="00A76EA0" w:rsidRPr="00C8633D" w:rsidRDefault="00A76EA0" w:rsidP="00A76E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8633D">
        <w:rPr>
          <w:rFonts w:ascii="Times New Roman" w:eastAsia="Wingdings-Regular" w:hAnsi="Times New Roman" w:cs="Times New Roman"/>
          <w:sz w:val="24"/>
          <w:szCs w:val="24"/>
        </w:rPr>
        <w:t>плохо справляется с заданиями, в которых задействованы обе поло</w:t>
      </w:r>
      <w:r w:rsidR="00561F81">
        <w:rPr>
          <w:rFonts w:ascii="Times New Roman" w:eastAsia="Wingdings-Regular" w:hAnsi="Times New Roman" w:cs="Times New Roman"/>
          <w:sz w:val="24"/>
          <w:szCs w:val="24"/>
        </w:rPr>
        <w:t xml:space="preserve">вины тела  </w:t>
      </w:r>
      <w:proofErr w:type="gramStart"/>
      <w:r w:rsidR="00561F81">
        <w:rPr>
          <w:rFonts w:ascii="Times New Roman" w:eastAsia="Wingdings-Regular" w:hAnsi="Times New Roman" w:cs="Times New Roman"/>
          <w:sz w:val="24"/>
          <w:szCs w:val="24"/>
        </w:rPr>
        <w:t xml:space="preserve">  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(</w:t>
      </w:r>
      <w:proofErr w:type="gramEnd"/>
      <w:r w:rsidRPr="00C8633D">
        <w:rPr>
          <w:rFonts w:ascii="Times New Roman" w:eastAsia="Wingdings-Regular" w:hAnsi="Times New Roman" w:cs="Times New Roman"/>
          <w:sz w:val="24"/>
          <w:szCs w:val="24"/>
        </w:rPr>
        <w:t xml:space="preserve">резание бумаги ножницами, езда на велосипеде, </w:t>
      </w:r>
      <w:bookmarkStart w:id="0" w:name="_GoBack"/>
      <w:bookmarkEnd w:id="0"/>
      <w:r w:rsidRPr="00C8633D">
        <w:rPr>
          <w:rFonts w:ascii="Times New Roman" w:eastAsia="Wingdings-Regular" w:hAnsi="Times New Roman" w:cs="Times New Roman"/>
          <w:sz w:val="24"/>
          <w:szCs w:val="24"/>
        </w:rPr>
        <w:t>завязывание шнурков);</w:t>
      </w:r>
    </w:p>
    <w:p w:rsidR="00A76EA0" w:rsidRPr="00C8633D" w:rsidRDefault="00A76EA0" w:rsidP="00A76E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8633D">
        <w:rPr>
          <w:rFonts w:ascii="Times New Roman" w:eastAsia="Wingdings-Regular" w:hAnsi="Times New Roman" w:cs="Times New Roman"/>
          <w:sz w:val="24"/>
          <w:szCs w:val="24"/>
        </w:rPr>
        <w:t>избегает пересекать среднюю линию тела.</w:t>
      </w:r>
    </w:p>
    <w:p w:rsidR="00A76EA0" w:rsidRPr="00144BBF" w:rsidRDefault="00A76EA0" w:rsidP="00A7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</w:rPr>
      </w:pPr>
      <w:r w:rsidRPr="00144BBF">
        <w:rPr>
          <w:rFonts w:ascii="Times New Roman" w:hAnsi="Times New Roman" w:cs="Times New Roman"/>
          <w:b/>
          <w:bCs/>
          <w:i/>
          <w:color w:val="44546A" w:themeColor="text2"/>
          <w:sz w:val="28"/>
          <w:szCs w:val="28"/>
        </w:rPr>
        <w:t>Терапия, основанная на сенсорной интеграции</w:t>
      </w:r>
    </w:p>
    <w:p w:rsidR="00A76EA0" w:rsidRPr="00201A9E" w:rsidRDefault="00A76EA0" w:rsidP="00A76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A9E">
        <w:rPr>
          <w:rFonts w:ascii="Times New Roman" w:hAnsi="Times New Roman" w:cs="Times New Roman"/>
          <w:sz w:val="24"/>
          <w:szCs w:val="24"/>
        </w:rPr>
        <w:t xml:space="preserve">Терапия, основанная на сенсорной интеграции, помогает дать мозгу нужные знания об окружающей обстановке и внешних стимулах воздействующих на сенсорные системы человека (зрительную, слуховую, вестибулярную и т.д.). </w:t>
      </w:r>
    </w:p>
    <w:p w:rsidR="00A76EA0" w:rsidRPr="00201A9E" w:rsidRDefault="00A76EA0" w:rsidP="00A76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A9E">
        <w:rPr>
          <w:rFonts w:ascii="Times New Roman" w:hAnsi="Times New Roman" w:cs="Times New Roman"/>
          <w:sz w:val="24"/>
          <w:szCs w:val="24"/>
        </w:rPr>
        <w:t>Игры, использующиеся в сенсорной терапии, дарят ребенку новые ощущения, происходит их балансировка и развивается эффективная обработка сенсорных стимулов мозгом. Упорядочивание ощущений, получаемых из окружающего мира, осуществляется посредством игр с использова</w:t>
      </w:r>
      <w:r>
        <w:rPr>
          <w:rFonts w:ascii="Times New Roman" w:hAnsi="Times New Roman" w:cs="Times New Roman"/>
          <w:sz w:val="24"/>
          <w:szCs w:val="24"/>
        </w:rPr>
        <w:t>нием специального оборудования,</w:t>
      </w:r>
      <w:r w:rsidRPr="00201A9E">
        <w:rPr>
          <w:rFonts w:ascii="Times New Roman" w:hAnsi="Times New Roman" w:cs="Times New Roman"/>
          <w:sz w:val="24"/>
          <w:szCs w:val="24"/>
        </w:rPr>
        <w:t xml:space="preserve"> воздействующего на все органы чувств ребенка.</w:t>
      </w:r>
    </w:p>
    <w:p w:rsidR="00A76EA0" w:rsidRPr="00144BBF" w:rsidRDefault="00A76EA0" w:rsidP="00A7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</w:rPr>
        <w:t>Оборудование, способствующе</w:t>
      </w:r>
      <w:r w:rsidRPr="00144BBF">
        <w:rPr>
          <w:rFonts w:ascii="Times New Roman" w:hAnsi="Times New Roman" w:cs="Times New Roman"/>
          <w:b/>
          <w:i/>
          <w:iCs/>
          <w:color w:val="44546A" w:themeColor="text2"/>
          <w:sz w:val="28"/>
          <w:szCs w:val="28"/>
        </w:rPr>
        <w:t>е развитию вестибулярного аппарата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качели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различные качалки (доски-качалки, скамья-качалка, лодка-качалка, кресло-качалка)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балансировочные доски и платформы (различных видов)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крутящийся конус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крутящийся диск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батут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подвесные веревочные лестницы и платформы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гамаки</w:t>
      </w:r>
    </w:p>
    <w:p w:rsidR="00A76EA0" w:rsidRPr="00C8633D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качели-мешок (в котором ребенок чувствует себя туго обтянутым со всех сторон, хорошо     подходит и для стимуляции тактильной и проприоцептивной систем)</w:t>
      </w:r>
    </w:p>
    <w:p w:rsidR="00A76EA0" w:rsidRDefault="00A76EA0" w:rsidP="00A76E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C8633D">
        <w:rPr>
          <w:rFonts w:ascii="Times New Roman" w:hAnsi="Times New Roman" w:cs="Times New Roman"/>
          <w:sz w:val="24"/>
          <w:szCs w:val="24"/>
        </w:rPr>
        <w:t>мягкие тоннели, бочки</w:t>
      </w:r>
    </w:p>
    <w:p w:rsidR="00A76EA0" w:rsidRDefault="00A76EA0" w:rsidP="00A76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76EA0" w:rsidRPr="00201A9E" w:rsidRDefault="00A76EA0" w:rsidP="00A76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1A9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Рекомендации родителям детей с нарушениями сенсорной интеграции</w:t>
      </w:r>
    </w:p>
    <w:p w:rsidR="00A76EA0" w:rsidRPr="00144BBF" w:rsidRDefault="00A76EA0" w:rsidP="00A76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44546A" w:themeColor="text2"/>
        </w:rPr>
      </w:pPr>
      <w:r w:rsidRPr="00144BBF">
        <w:rPr>
          <w:rFonts w:ascii="Times New Roman" w:hAnsi="Times New Roman" w:cs="Times New Roman"/>
          <w:b/>
          <w:i/>
          <w:color w:val="44546A" w:themeColor="text2"/>
        </w:rPr>
        <w:t>Развитие вестибулярной системы: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двигательный опыт крайне важен для развития ребенка. Ежедневно выделяйте время на подвижные игры, включающие раскачивание, скольжение, прыжки и другие активные движения;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подталкивайте ребенка не к пассивным, а к самостоятельным активным движениям, которые он инициирует и регулирует самостоятельно;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занятия, требующие скорости и быстрых движений, особенно с изменением их направления, стимулируют и воодушевляют;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занятия с медленными ритмическими движениями – раскачиваниями, колебаниями – успокаивают;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наблюдайте за реакциями вашего ребенка на различные виды двигательной активности, стараясь подметить, что побуждает его к действию, а что успокаивает;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никогда не кружите ребенка слишком сильно или слишком долго;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попытайтесь стимулировать ребенка к различным занятиям (чтению, игре, раскрашиванию) в положении лежа на животе, опираясь на локти;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подбадривайте ребенка, когда ему хочется заняться чем-либо, что требует п</w:t>
      </w:r>
      <w:r>
        <w:rPr>
          <w:rFonts w:ascii="Times New Roman" w:hAnsi="Times New Roman" w:cs="Times New Roman"/>
        </w:rPr>
        <w:t xml:space="preserve">оддержания равновесия, например, </w:t>
      </w:r>
      <w:r w:rsidRPr="00144BBF">
        <w:rPr>
          <w:rFonts w:ascii="Times New Roman" w:hAnsi="Times New Roman" w:cs="Times New Roman"/>
        </w:rPr>
        <w:t>катанием на коньках, ездой на велосипеде, борьбой и т.д.;</w:t>
      </w:r>
    </w:p>
    <w:p w:rsid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включите в ваше расписание игры с участием обеих сторон тела, например</w:t>
      </w:r>
      <w:r>
        <w:rPr>
          <w:rFonts w:ascii="Times New Roman" w:hAnsi="Times New Roman" w:cs="Times New Roman"/>
        </w:rPr>
        <w:t>,</w:t>
      </w:r>
      <w:r w:rsidRPr="00144BBF">
        <w:rPr>
          <w:rFonts w:ascii="Times New Roman" w:hAnsi="Times New Roman" w:cs="Times New Roman"/>
        </w:rPr>
        <w:t xml:space="preserve"> прыжки со скакалкой, плавание, греблю, игру на музыкальном инструменте и т.д.;</w:t>
      </w:r>
    </w:p>
    <w:p w:rsidR="00A76EA0" w:rsidRPr="00A76EA0" w:rsidRDefault="00A76EA0" w:rsidP="00A76EA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144BBF">
        <w:rPr>
          <w:rFonts w:ascii="Times New Roman" w:hAnsi="Times New Roman" w:cs="Times New Roman"/>
        </w:rPr>
        <w:t>попробуйте занятия, стимулирующие координацию движений глаз, головы и рук: игру с мячом, кидание предметов, настоль</w:t>
      </w:r>
      <w:r>
        <w:rPr>
          <w:rFonts w:ascii="Times New Roman" w:hAnsi="Times New Roman" w:cs="Times New Roman"/>
        </w:rPr>
        <w:t>ный теннис и т.д.</w:t>
      </w:r>
    </w:p>
    <w:p w:rsidR="00D11438" w:rsidRDefault="00D11438" w:rsidP="00A76EA0">
      <w:pPr>
        <w:ind w:left="-340"/>
      </w:pPr>
    </w:p>
    <w:sectPr w:rsidR="00D11438" w:rsidSect="00561F8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F20D"/>
      </v:shape>
    </w:pict>
  </w:numPicBullet>
  <w:abstractNum w:abstractNumId="0" w15:restartNumberingAfterBreak="0">
    <w:nsid w:val="19F202DC"/>
    <w:multiLevelType w:val="hybridMultilevel"/>
    <w:tmpl w:val="BA2CCCD8"/>
    <w:lvl w:ilvl="0" w:tplc="1F8E09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762C"/>
    <w:multiLevelType w:val="hybridMultilevel"/>
    <w:tmpl w:val="BD3E6D56"/>
    <w:lvl w:ilvl="0" w:tplc="1F8E09E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5065A"/>
    <w:multiLevelType w:val="hybridMultilevel"/>
    <w:tmpl w:val="B4BAD1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36"/>
    <w:rsid w:val="00561F81"/>
    <w:rsid w:val="00855336"/>
    <w:rsid w:val="00A76EA0"/>
    <w:rsid w:val="00D11438"/>
    <w:rsid w:val="00F2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127E24-E949-49EF-BC51-D339BAE4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2022-11-03T07:39:00Z</dcterms:created>
  <dcterms:modified xsi:type="dcterms:W3CDTF">2022-11-03T08:34:00Z</dcterms:modified>
</cp:coreProperties>
</file>